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6F" w:rsidRDefault="007F3088" w:rsidP="00326F7F">
      <w:pPr>
        <w:pStyle w:val="Title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sz w:val="36"/>
          <w:szCs w:val="36"/>
          <w:lang w:val="en-GB" w:eastAsia="en-GB"/>
          <w14:ligatures w14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4549140</wp:posOffset>
            </wp:positionH>
            <wp:positionV relativeFrom="margin">
              <wp:posOffset>-381000</wp:posOffset>
            </wp:positionV>
            <wp:extent cx="1288415" cy="908685"/>
            <wp:effectExtent l="0" t="0" r="698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86F" w:rsidRDefault="0096686F" w:rsidP="00326F7F">
      <w:pPr>
        <w:pStyle w:val="Title"/>
        <w:rPr>
          <w:rFonts w:ascii="Arial" w:hAnsi="Arial" w:cs="Arial"/>
          <w:color w:val="000000" w:themeColor="text1"/>
          <w:sz w:val="36"/>
          <w:szCs w:val="36"/>
        </w:rPr>
      </w:pPr>
    </w:p>
    <w:p w:rsidR="00AD2FE5" w:rsidRPr="008F38C1" w:rsidRDefault="0096686F" w:rsidP="00326F7F">
      <w:pPr>
        <w:pStyle w:val="Title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 xml:space="preserve">   </w:t>
      </w:r>
      <w:r w:rsidR="00326F7F" w:rsidRPr="008F38C1">
        <w:rPr>
          <w:rFonts w:ascii="Arial" w:hAnsi="Arial" w:cs="Arial"/>
          <w:color w:val="000000" w:themeColor="text1"/>
          <w:sz w:val="36"/>
          <w:szCs w:val="36"/>
        </w:rPr>
        <w:t>Survey Monkey Request Form</w:t>
      </w:r>
    </w:p>
    <w:p w:rsidR="008F38C1" w:rsidRPr="008F38C1" w:rsidRDefault="008F38C1" w:rsidP="008F38C1">
      <w:pPr>
        <w:rPr>
          <w:rFonts w:ascii="Arial" w:hAnsi="Arial" w:cs="Arial"/>
          <w:color w:val="000000" w:themeColor="text1"/>
        </w:rPr>
      </w:pPr>
    </w:p>
    <w:p w:rsidR="008F38C1" w:rsidRPr="008F38C1" w:rsidRDefault="008F38C1" w:rsidP="008F38C1">
      <w:pPr>
        <w:shd w:val="clear" w:color="auto" w:fill="FFFFFF"/>
        <w:tabs>
          <w:tab w:val="clear" w:pos="9360"/>
        </w:tabs>
        <w:spacing w:before="0" w:line="240" w:lineRule="auto"/>
        <w:rPr>
          <w:rFonts w:ascii="Arial" w:eastAsia="Times New Roman" w:hAnsi="Arial" w:cs="Arial"/>
          <w:color w:val="000000" w:themeColor="text1"/>
          <w:kern w:val="0"/>
          <w:sz w:val="14"/>
          <w:szCs w:val="14"/>
          <w:lang w:val="en-GB" w:eastAsia="en-GB"/>
          <w14:ligatures w14:val="non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"/>
      </w:tblGrid>
      <w:tr w:rsidR="008F38C1" w:rsidRPr="008F38C1" w:rsidTr="008F38C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F38C1" w:rsidRPr="008F38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38C1" w:rsidRPr="008F38C1" w:rsidRDefault="008F38C1" w:rsidP="008F38C1">
                  <w:pPr>
                    <w:tabs>
                      <w:tab w:val="clear" w:pos="9360"/>
                    </w:tabs>
                    <w:spacing w:before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w:pPr>
                </w:p>
              </w:tc>
            </w:tr>
          </w:tbl>
          <w:p w:rsidR="008F38C1" w:rsidRPr="008F38C1" w:rsidRDefault="008F38C1" w:rsidP="008F38C1">
            <w:pPr>
              <w:tabs>
                <w:tab w:val="clear" w:pos="9360"/>
              </w:tabs>
              <w:spacing w:before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 w:eastAsia="en-GB"/>
                <w14:ligatures w14:val="none"/>
              </w:rPr>
            </w:pPr>
          </w:p>
        </w:tc>
      </w:tr>
    </w:tbl>
    <w:p w:rsidR="008F38C1" w:rsidRPr="008F38C1" w:rsidRDefault="008F38C1" w:rsidP="008F38C1">
      <w:pPr>
        <w:rPr>
          <w:rFonts w:ascii="Arial" w:hAnsi="Arial" w:cs="Arial"/>
          <w:color w:val="000000" w:themeColor="text1"/>
        </w:rPr>
      </w:pPr>
    </w:p>
    <w:p w:rsidR="00326F7F" w:rsidRPr="00326F7F" w:rsidRDefault="00326F7F" w:rsidP="00326F7F">
      <w:pPr>
        <w:shd w:val="clear" w:color="auto" w:fill="FFFFFF"/>
        <w:tabs>
          <w:tab w:val="clear" w:pos="9360"/>
        </w:tabs>
        <w:spacing w:before="0" w:line="240" w:lineRule="auto"/>
        <w:rPr>
          <w:rFonts w:ascii="Arial" w:eastAsia="Times New Roman" w:hAnsi="Arial" w:cs="Arial"/>
          <w:color w:val="000000" w:themeColor="text1"/>
          <w:kern w:val="0"/>
          <w:sz w:val="14"/>
          <w:szCs w:val="14"/>
          <w:lang w:val="en-GB" w:eastAsia="en-GB"/>
          <w14:ligatures w14:val="non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"/>
      </w:tblGrid>
      <w:tr w:rsidR="005D635E" w:rsidRPr="005D635E" w:rsidTr="00326F7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D635E" w:rsidRPr="005D63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F7F" w:rsidRPr="00326F7F" w:rsidRDefault="00326F7F" w:rsidP="00326F7F">
                  <w:pPr>
                    <w:tabs>
                      <w:tab w:val="clear" w:pos="9360"/>
                    </w:tabs>
                    <w:spacing w:before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w:pPr>
                </w:p>
              </w:tc>
            </w:tr>
          </w:tbl>
          <w:p w:rsidR="00326F7F" w:rsidRPr="00326F7F" w:rsidRDefault="00326F7F" w:rsidP="00326F7F">
            <w:pPr>
              <w:tabs>
                <w:tab w:val="clear" w:pos="9360"/>
              </w:tabs>
              <w:spacing w:before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 w:eastAsia="en-GB"/>
                <w14:ligatures w14:val="none"/>
              </w:rPr>
            </w:pPr>
          </w:p>
        </w:tc>
      </w:tr>
    </w:tbl>
    <w:p w:rsidR="00AD2FE5" w:rsidRPr="005D635E" w:rsidRDefault="00326F7F">
      <w:pPr>
        <w:pStyle w:val="Heading3"/>
        <w:rPr>
          <w:rFonts w:ascii="Arial" w:hAnsi="Arial" w:cs="Arial"/>
          <w:color w:val="000000" w:themeColor="text1"/>
        </w:rPr>
      </w:pPr>
      <w:r w:rsidRPr="005D635E">
        <w:rPr>
          <w:rFonts w:ascii="Arial" w:hAnsi="Arial" w:cs="Arial"/>
          <w:color w:val="000000" w:themeColor="text1"/>
        </w:rPr>
        <w:t>Title of Survey:</w:t>
      </w:r>
      <w:r w:rsidR="005D635E" w:rsidRPr="005D635E">
        <w:rPr>
          <w:rFonts w:ascii="Arial" w:hAnsi="Arial" w:cs="Arial"/>
          <w:color w:val="000000" w:themeColor="text1"/>
        </w:rPr>
        <w:t xml:space="preserve">    </w:t>
      </w:r>
      <w:r w:rsidR="005D635E" w:rsidRPr="005D635E">
        <w:rPr>
          <w:rFonts w:ascii="Arial" w:hAnsi="Arial" w:cs="Arial"/>
          <w:color w:val="000000" w:themeColor="text1"/>
        </w:rPr>
        <w:softHyphen/>
      </w:r>
      <w:r w:rsidR="005D635E" w:rsidRPr="005D635E">
        <w:rPr>
          <w:rFonts w:ascii="Arial" w:hAnsi="Arial" w:cs="Arial"/>
          <w:color w:val="000000" w:themeColor="text1"/>
        </w:rPr>
        <w:softHyphen/>
      </w:r>
      <w:r w:rsidR="005D635E" w:rsidRPr="005D635E">
        <w:rPr>
          <w:rFonts w:ascii="Arial" w:hAnsi="Arial" w:cs="Arial"/>
          <w:color w:val="000000" w:themeColor="text1"/>
        </w:rPr>
        <w:softHyphen/>
      </w:r>
      <w:r w:rsidR="005D635E" w:rsidRPr="005D635E">
        <w:rPr>
          <w:rFonts w:ascii="Arial" w:hAnsi="Arial" w:cs="Arial"/>
          <w:color w:val="000000" w:themeColor="text1"/>
        </w:rPr>
        <w:softHyphen/>
      </w:r>
      <w:r w:rsidR="005D635E" w:rsidRPr="005D635E">
        <w:rPr>
          <w:rFonts w:ascii="Arial" w:hAnsi="Arial" w:cs="Arial"/>
          <w:color w:val="000000" w:themeColor="text1"/>
        </w:rPr>
        <w:softHyphen/>
      </w:r>
      <w:r w:rsidR="005D635E" w:rsidRPr="005D635E">
        <w:rPr>
          <w:rFonts w:ascii="Arial" w:hAnsi="Arial" w:cs="Arial"/>
          <w:color w:val="000000" w:themeColor="text1"/>
        </w:rPr>
        <w:softHyphen/>
      </w:r>
      <w:r w:rsidR="005D635E" w:rsidRPr="005D635E">
        <w:rPr>
          <w:rFonts w:ascii="Arial" w:hAnsi="Arial" w:cs="Arial"/>
          <w:color w:val="000000" w:themeColor="text1"/>
        </w:rPr>
        <w:softHyphen/>
      </w:r>
      <w:r w:rsidR="005D635E" w:rsidRPr="005D635E">
        <w:rPr>
          <w:rFonts w:ascii="Arial" w:hAnsi="Arial" w:cs="Arial"/>
          <w:color w:val="000000" w:themeColor="text1"/>
        </w:rPr>
        <w:softHyphen/>
      </w:r>
      <w:r w:rsidR="005D635E" w:rsidRPr="005D635E">
        <w:rPr>
          <w:rFonts w:ascii="Arial" w:hAnsi="Arial" w:cs="Arial"/>
          <w:color w:val="000000" w:themeColor="text1"/>
        </w:rPr>
        <w:softHyphen/>
      </w:r>
      <w:r w:rsidR="005D635E" w:rsidRPr="005D635E">
        <w:rPr>
          <w:rFonts w:ascii="Arial" w:hAnsi="Arial" w:cs="Arial"/>
          <w:color w:val="000000" w:themeColor="text1"/>
        </w:rPr>
        <w:softHyphen/>
      </w:r>
      <w:r w:rsidR="005D635E" w:rsidRPr="005D635E">
        <w:rPr>
          <w:rFonts w:ascii="Arial" w:hAnsi="Arial" w:cs="Arial"/>
          <w:color w:val="000000" w:themeColor="text1"/>
        </w:rPr>
        <w:softHyphen/>
      </w:r>
      <w:r w:rsidR="005D635E" w:rsidRPr="005D635E">
        <w:rPr>
          <w:rFonts w:ascii="Arial" w:hAnsi="Arial" w:cs="Arial"/>
          <w:color w:val="000000" w:themeColor="text1"/>
        </w:rPr>
        <w:softHyphen/>
        <w:t>______________________________________________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495"/>
        <w:gridCol w:w="8305"/>
      </w:tblGrid>
      <w:tr w:rsidR="005D635E" w:rsidRPr="005D635E" w:rsidTr="00326F7F">
        <w:tc>
          <w:tcPr>
            <w:tcW w:w="2162" w:type="dxa"/>
            <w:vAlign w:val="bottom"/>
          </w:tcPr>
          <w:p w:rsidR="00AD2FE5" w:rsidRPr="005D635E" w:rsidRDefault="00326F7F">
            <w:pPr>
              <w:pStyle w:val="Heading4"/>
              <w:rPr>
                <w:rFonts w:ascii="Arial" w:hAnsi="Arial" w:cs="Arial"/>
                <w:color w:val="000000" w:themeColor="text1"/>
              </w:rPr>
            </w:pPr>
            <w:r w:rsidRPr="005D635E">
              <w:rPr>
                <w:rFonts w:ascii="Arial" w:hAnsi="Arial" w:cs="Arial"/>
                <w:color w:val="000000" w:themeColor="text1"/>
              </w:rPr>
              <w:t>Contact name &amp; email for survey: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:rsidR="00AD2FE5" w:rsidRPr="005D635E" w:rsidRDefault="00AD2FE5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D635E" w:rsidRPr="005D635E" w:rsidTr="00326F7F">
        <w:tc>
          <w:tcPr>
            <w:tcW w:w="2162" w:type="dxa"/>
            <w:vAlign w:val="bottom"/>
          </w:tcPr>
          <w:p w:rsidR="00AD2FE5" w:rsidRPr="005D635E" w:rsidRDefault="00326F7F">
            <w:pPr>
              <w:pStyle w:val="Heading4"/>
              <w:rPr>
                <w:rFonts w:ascii="Arial" w:hAnsi="Arial" w:cs="Arial"/>
                <w:color w:val="000000" w:themeColor="text1"/>
              </w:rPr>
            </w:pPr>
            <w:r w:rsidRPr="005D635E">
              <w:rPr>
                <w:rFonts w:ascii="Arial" w:hAnsi="Arial" w:cs="Arial"/>
                <w:color w:val="000000" w:themeColor="text1"/>
              </w:rPr>
              <w:t>Audience (intended recipient of survey):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AD2FE5" w:rsidRPr="005D635E" w:rsidRDefault="00AD2FE5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D635E" w:rsidRPr="005D635E" w:rsidTr="00326F7F">
        <w:tc>
          <w:tcPr>
            <w:tcW w:w="2162" w:type="dxa"/>
            <w:vAlign w:val="bottom"/>
          </w:tcPr>
          <w:p w:rsidR="00AD2FE5" w:rsidRPr="005D635E" w:rsidRDefault="00326F7F">
            <w:pPr>
              <w:pStyle w:val="Heading4"/>
              <w:rPr>
                <w:rFonts w:ascii="Arial" w:hAnsi="Arial" w:cs="Arial"/>
                <w:color w:val="000000" w:themeColor="text1"/>
              </w:rPr>
            </w:pPr>
            <w:r w:rsidRPr="005D635E">
              <w:rPr>
                <w:rFonts w:ascii="Arial" w:hAnsi="Arial" w:cs="Arial"/>
                <w:color w:val="000000" w:themeColor="text1"/>
              </w:rPr>
              <w:t>How long should the survey stay open?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AD2FE5" w:rsidRPr="005D635E" w:rsidRDefault="00AD2FE5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D635E" w:rsidRPr="005D635E" w:rsidTr="00326F7F">
        <w:tc>
          <w:tcPr>
            <w:tcW w:w="2162" w:type="dxa"/>
            <w:vAlign w:val="bottom"/>
          </w:tcPr>
          <w:p w:rsidR="00AD2FE5" w:rsidRPr="005D635E" w:rsidRDefault="00326F7F">
            <w:pPr>
              <w:pStyle w:val="Heading4"/>
              <w:rPr>
                <w:rFonts w:ascii="Arial" w:hAnsi="Arial" w:cs="Arial"/>
                <w:color w:val="000000" w:themeColor="text1"/>
              </w:rPr>
            </w:pPr>
            <w:r w:rsidRPr="005D635E">
              <w:rPr>
                <w:rFonts w:ascii="Arial" w:hAnsi="Arial" w:cs="Arial"/>
                <w:color w:val="000000" w:themeColor="text1"/>
              </w:rPr>
              <w:t>Name &amp; email address of person results to be sent to?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AD2FE5" w:rsidRPr="005D635E" w:rsidRDefault="00AD2FE5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26F7F" w:rsidRPr="005D635E" w:rsidRDefault="00326F7F" w:rsidP="00326F7F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10832"/>
      </w:tblGrid>
      <w:tr w:rsidR="008F38C1" w:rsidRPr="008F38C1" w:rsidTr="0096686F">
        <w:trPr>
          <w:trHeight w:val="2144"/>
        </w:trPr>
        <w:tc>
          <w:tcPr>
            <w:tcW w:w="10832" w:type="dxa"/>
          </w:tcPr>
          <w:p w:rsidR="008F38C1" w:rsidRPr="008F38C1" w:rsidRDefault="005D635E" w:rsidP="00326F7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Background Info of</w:t>
            </w:r>
            <w:r w:rsidR="008F38C1" w:rsidRPr="008F38C1">
              <w:rPr>
                <w:rFonts w:ascii="Arial" w:hAnsi="Arial" w:cs="Arial"/>
                <w:color w:val="000000" w:themeColor="text1"/>
              </w:rPr>
              <w:t xml:space="preserve"> Survey:</w:t>
            </w:r>
          </w:p>
          <w:p w:rsidR="008F38C1" w:rsidRPr="008F38C1" w:rsidRDefault="008F38C1" w:rsidP="00326F7F">
            <w:pPr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 w:rsidP="00326F7F">
            <w:pPr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 w:rsidP="00326F7F">
            <w:pPr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 w:rsidP="00326F7F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F38C1" w:rsidRPr="008F38C1" w:rsidRDefault="008F38C1" w:rsidP="00326F7F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555"/>
        <w:gridCol w:w="3685"/>
        <w:gridCol w:w="5670"/>
      </w:tblGrid>
      <w:tr w:rsidR="008F38C1" w:rsidRPr="008F38C1" w:rsidTr="0096686F">
        <w:trPr>
          <w:trHeight w:val="687"/>
        </w:trPr>
        <w:tc>
          <w:tcPr>
            <w:tcW w:w="1555" w:type="dxa"/>
          </w:tcPr>
          <w:p w:rsidR="008F38C1" w:rsidRPr="008F38C1" w:rsidRDefault="008F38C1" w:rsidP="008F38C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38C1">
              <w:rPr>
                <w:rFonts w:ascii="Arial" w:hAnsi="Arial" w:cs="Arial"/>
                <w:b/>
                <w:color w:val="000000" w:themeColor="text1"/>
              </w:rPr>
              <w:t>Question No:</w:t>
            </w:r>
          </w:p>
        </w:tc>
        <w:tc>
          <w:tcPr>
            <w:tcW w:w="3685" w:type="dxa"/>
          </w:tcPr>
          <w:p w:rsidR="008F38C1" w:rsidRPr="008F38C1" w:rsidRDefault="008F38C1" w:rsidP="008F38C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38C1">
              <w:rPr>
                <w:rFonts w:ascii="Arial" w:hAnsi="Arial" w:cs="Arial"/>
                <w:b/>
                <w:color w:val="000000" w:themeColor="text1"/>
              </w:rPr>
              <w:t>Question</w:t>
            </w:r>
          </w:p>
        </w:tc>
        <w:tc>
          <w:tcPr>
            <w:tcW w:w="5670" w:type="dxa"/>
          </w:tcPr>
          <w:p w:rsidR="008F38C1" w:rsidRPr="008F38C1" w:rsidRDefault="0096686F" w:rsidP="008F38C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Answer Options (yes/no, </w:t>
            </w:r>
            <w:r w:rsidR="008F38C1" w:rsidRPr="008F38C1">
              <w:rPr>
                <w:rFonts w:ascii="Arial" w:hAnsi="Arial" w:cs="Arial"/>
                <w:b/>
                <w:color w:val="000000" w:themeColor="text1"/>
              </w:rPr>
              <w:t xml:space="preserve"> multiple choice</w:t>
            </w:r>
            <w:r>
              <w:rPr>
                <w:rFonts w:ascii="Arial" w:hAnsi="Arial" w:cs="Arial"/>
                <w:b/>
                <w:color w:val="000000" w:themeColor="text1"/>
              </w:rPr>
              <w:t>, 1-5 scale or descriptors</w:t>
            </w:r>
            <w:r w:rsidR="008F38C1" w:rsidRPr="008F38C1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</w:tr>
      <w:tr w:rsidR="008F38C1" w:rsidRPr="008F38C1" w:rsidTr="0096686F">
        <w:tc>
          <w:tcPr>
            <w:tcW w:w="1555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8F38C1">
              <w:rPr>
                <w:rFonts w:ascii="Arial" w:hAnsi="Arial" w:cs="Arial"/>
                <w:color w:val="000000" w:themeColor="text1"/>
              </w:rPr>
              <w:t>Q1:</w:t>
            </w: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0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8F38C1" w:rsidRPr="008F38C1" w:rsidTr="0096686F">
        <w:tc>
          <w:tcPr>
            <w:tcW w:w="1555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8F38C1">
              <w:rPr>
                <w:rFonts w:ascii="Arial" w:hAnsi="Arial" w:cs="Arial"/>
                <w:color w:val="000000" w:themeColor="text1"/>
              </w:rPr>
              <w:t>Q2:</w:t>
            </w: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0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8F38C1" w:rsidRPr="008F38C1" w:rsidTr="0096686F">
        <w:tc>
          <w:tcPr>
            <w:tcW w:w="1555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8F38C1">
              <w:rPr>
                <w:rFonts w:ascii="Arial" w:hAnsi="Arial" w:cs="Arial"/>
                <w:color w:val="000000" w:themeColor="text1"/>
              </w:rPr>
              <w:t>Q3:</w:t>
            </w: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0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8F38C1" w:rsidRPr="008F38C1" w:rsidTr="0096686F">
        <w:tc>
          <w:tcPr>
            <w:tcW w:w="1555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8F38C1">
              <w:rPr>
                <w:rFonts w:ascii="Arial" w:hAnsi="Arial" w:cs="Arial"/>
                <w:color w:val="000000" w:themeColor="text1"/>
              </w:rPr>
              <w:t>Q4:</w:t>
            </w: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0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8F38C1" w:rsidRPr="008F38C1" w:rsidTr="0096686F">
        <w:tc>
          <w:tcPr>
            <w:tcW w:w="1555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8F38C1">
              <w:rPr>
                <w:rFonts w:ascii="Arial" w:hAnsi="Arial" w:cs="Arial"/>
                <w:color w:val="000000" w:themeColor="text1"/>
              </w:rPr>
              <w:t>Q5:</w:t>
            </w: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8F38C1">
              <w:rPr>
                <w:rFonts w:ascii="Arial" w:hAnsi="Arial" w:cs="Arial"/>
                <w:color w:val="000000" w:themeColor="text1"/>
              </w:rPr>
              <w:t>Q6:</w:t>
            </w: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0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8F38C1" w:rsidRPr="008F38C1" w:rsidTr="0096686F">
        <w:tc>
          <w:tcPr>
            <w:tcW w:w="1555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8F38C1">
              <w:rPr>
                <w:rFonts w:ascii="Arial" w:hAnsi="Arial" w:cs="Arial"/>
                <w:color w:val="000000" w:themeColor="text1"/>
              </w:rPr>
              <w:t>Q7:</w:t>
            </w: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0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8F38C1" w:rsidRPr="008F38C1" w:rsidTr="0096686F">
        <w:tc>
          <w:tcPr>
            <w:tcW w:w="1555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8F38C1">
              <w:rPr>
                <w:rFonts w:ascii="Arial" w:hAnsi="Arial" w:cs="Arial"/>
                <w:color w:val="000000" w:themeColor="text1"/>
              </w:rPr>
              <w:t>Q8:</w:t>
            </w: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0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8F38C1" w:rsidRPr="008F38C1" w:rsidTr="0096686F">
        <w:tc>
          <w:tcPr>
            <w:tcW w:w="1555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8F38C1">
              <w:rPr>
                <w:rFonts w:ascii="Arial" w:hAnsi="Arial" w:cs="Arial"/>
                <w:color w:val="000000" w:themeColor="text1"/>
              </w:rPr>
              <w:t>Q9:</w:t>
            </w: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0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8F38C1" w:rsidRPr="008F38C1" w:rsidTr="0096686F">
        <w:tc>
          <w:tcPr>
            <w:tcW w:w="1555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8F38C1">
              <w:rPr>
                <w:rFonts w:ascii="Arial" w:hAnsi="Arial" w:cs="Arial"/>
                <w:color w:val="000000" w:themeColor="text1"/>
              </w:rPr>
              <w:t>Q10:</w:t>
            </w: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0" w:type="dxa"/>
          </w:tcPr>
          <w:p w:rsidR="008F38C1" w:rsidRPr="008F38C1" w:rsidRDefault="008F38C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D2FE5" w:rsidRDefault="00AD2FE5">
      <w:pPr>
        <w:contextualSpacing/>
        <w:rPr>
          <w:rFonts w:ascii="Arial" w:hAnsi="Arial" w:cs="Arial"/>
          <w:color w:val="000000" w:themeColor="text1"/>
        </w:rPr>
      </w:pPr>
    </w:p>
    <w:p w:rsidR="008F38C1" w:rsidRDefault="008F38C1">
      <w:pPr>
        <w:contextualSpacing/>
        <w:rPr>
          <w:rFonts w:ascii="Arial" w:hAnsi="Arial" w:cs="Arial"/>
          <w:color w:val="000000" w:themeColor="text1"/>
        </w:rPr>
      </w:pPr>
    </w:p>
    <w:p w:rsidR="008F38C1" w:rsidRDefault="008F38C1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Name:</w:t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  <w:t>______________________________   Date of Request:</w:t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  <w:t>_____________________________</w:t>
      </w: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:rsidR="008F38C1" w:rsidRDefault="008F38C1">
      <w:pPr>
        <w:contextualSpacing/>
        <w:rPr>
          <w:rFonts w:ascii="Arial" w:hAnsi="Arial" w:cs="Arial"/>
          <w:color w:val="000000" w:themeColor="text1"/>
        </w:rPr>
      </w:pPr>
    </w:p>
    <w:p w:rsidR="008F38C1" w:rsidRPr="005D635E" w:rsidRDefault="008F38C1">
      <w:pPr>
        <w:contextualSpacing/>
        <w:rPr>
          <w:rFonts w:ascii="Arial" w:hAnsi="Arial" w:cs="Arial"/>
          <w:i/>
          <w:color w:val="000000" w:themeColor="text1"/>
        </w:rPr>
      </w:pPr>
      <w:r w:rsidRPr="005D635E">
        <w:rPr>
          <w:rFonts w:ascii="Arial" w:hAnsi="Arial" w:cs="Arial"/>
          <w:i/>
          <w:color w:val="000000" w:themeColor="text1"/>
        </w:rPr>
        <w:t>Please note: You are responsible for the conten</w:t>
      </w:r>
      <w:r w:rsidR="005D635E" w:rsidRPr="005D635E">
        <w:rPr>
          <w:rFonts w:ascii="Arial" w:hAnsi="Arial" w:cs="Arial"/>
          <w:i/>
          <w:color w:val="000000" w:themeColor="text1"/>
        </w:rPr>
        <w:t>t of this request including ma</w:t>
      </w:r>
      <w:r w:rsidRPr="005D635E">
        <w:rPr>
          <w:rFonts w:ascii="Arial" w:hAnsi="Arial" w:cs="Arial"/>
          <w:i/>
          <w:color w:val="000000" w:themeColor="text1"/>
        </w:rPr>
        <w:t xml:space="preserve">king </w:t>
      </w:r>
      <w:r w:rsidR="005D635E" w:rsidRPr="005D635E">
        <w:rPr>
          <w:rFonts w:ascii="Arial" w:hAnsi="Arial" w:cs="Arial"/>
          <w:i/>
          <w:color w:val="000000" w:themeColor="text1"/>
        </w:rPr>
        <w:t xml:space="preserve">sure there are no </w:t>
      </w:r>
      <w:r w:rsidRPr="005D635E">
        <w:rPr>
          <w:rFonts w:ascii="Arial" w:hAnsi="Arial" w:cs="Arial"/>
          <w:i/>
          <w:color w:val="000000" w:themeColor="text1"/>
        </w:rPr>
        <w:t>s</w:t>
      </w:r>
      <w:r w:rsidR="005D635E" w:rsidRPr="005D635E">
        <w:rPr>
          <w:rFonts w:ascii="Arial" w:hAnsi="Arial" w:cs="Arial"/>
          <w:i/>
          <w:color w:val="000000" w:themeColor="text1"/>
        </w:rPr>
        <w:t xml:space="preserve">pelling and grammatical errors as </w:t>
      </w:r>
      <w:r w:rsidRPr="005D635E">
        <w:rPr>
          <w:rFonts w:ascii="Arial" w:hAnsi="Arial" w:cs="Arial"/>
          <w:i/>
          <w:color w:val="000000" w:themeColor="text1"/>
        </w:rPr>
        <w:t>BIOS admin does not take re</w:t>
      </w:r>
      <w:r w:rsidR="005D635E" w:rsidRPr="005D635E">
        <w:rPr>
          <w:rFonts w:ascii="Arial" w:hAnsi="Arial" w:cs="Arial"/>
          <w:i/>
          <w:color w:val="000000" w:themeColor="text1"/>
        </w:rPr>
        <w:t>sponsibility for the content of this form.</w:t>
      </w:r>
      <w:r w:rsidRPr="005D635E">
        <w:rPr>
          <w:rFonts w:ascii="Arial" w:hAnsi="Arial" w:cs="Arial"/>
          <w:i/>
          <w:color w:val="000000" w:themeColor="text1"/>
        </w:rPr>
        <w:t xml:space="preserve"> </w:t>
      </w:r>
      <w:r w:rsidR="005D635E">
        <w:rPr>
          <w:rFonts w:ascii="Arial" w:hAnsi="Arial" w:cs="Arial"/>
          <w:i/>
          <w:color w:val="000000" w:themeColor="text1"/>
        </w:rPr>
        <w:t>If you would like to add more questions, please right click, select insert, then insert row.</w:t>
      </w:r>
      <w:r w:rsidR="0043154B">
        <w:rPr>
          <w:rFonts w:ascii="Arial" w:hAnsi="Arial" w:cs="Arial"/>
          <w:i/>
          <w:color w:val="000000" w:themeColor="text1"/>
        </w:rPr>
        <w:t xml:space="preserve"> If the form is not completed accurately with the correct information this will delay your request.</w:t>
      </w:r>
    </w:p>
    <w:sectPr w:rsidR="008F38C1" w:rsidRPr="005D635E" w:rsidSect="00966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6F" w:rsidRDefault="00EB0D6F">
      <w:pPr>
        <w:spacing w:before="0" w:line="240" w:lineRule="auto"/>
      </w:pPr>
      <w:r>
        <w:separator/>
      </w:r>
    </w:p>
  </w:endnote>
  <w:endnote w:type="continuationSeparator" w:id="0">
    <w:p w:rsidR="00EB0D6F" w:rsidRDefault="00EB0D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6F" w:rsidRDefault="00EB0D6F">
      <w:pPr>
        <w:spacing w:before="0" w:line="240" w:lineRule="auto"/>
      </w:pPr>
      <w:r>
        <w:separator/>
      </w:r>
    </w:p>
  </w:footnote>
  <w:footnote w:type="continuationSeparator" w:id="0">
    <w:p w:rsidR="00EB0D6F" w:rsidRDefault="00EB0D6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7F"/>
    <w:rsid w:val="000D4FF5"/>
    <w:rsid w:val="00326F7F"/>
    <w:rsid w:val="0043154B"/>
    <w:rsid w:val="00591504"/>
    <w:rsid w:val="005D635E"/>
    <w:rsid w:val="007F3088"/>
    <w:rsid w:val="008D2E0B"/>
    <w:rsid w:val="008F38C1"/>
    <w:rsid w:val="0096686F"/>
    <w:rsid w:val="00AD2FE5"/>
    <w:rsid w:val="00AD3CEB"/>
    <w:rsid w:val="00C51651"/>
    <w:rsid w:val="00EB0D6F"/>
    <w:rsid w:val="00F7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A95A3-B8D2-4ED0-A8A9-8E46BF37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87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7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68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26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7351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00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3919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393903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28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7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345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754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83409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90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315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103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330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0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9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2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8478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4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9673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09725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76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615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7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45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96869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94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8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20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349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im\AppData\Roaming\Microsoft\Templates\Donation%20pledge%20form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form.dotx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Mohima Chowdhury</dc:creator>
  <cp:keywords/>
  <cp:lastModifiedBy>Sharia Lindo</cp:lastModifiedBy>
  <cp:revision>1</cp:revision>
  <dcterms:created xsi:type="dcterms:W3CDTF">2019-02-06T11:09:00Z</dcterms:created>
  <dcterms:modified xsi:type="dcterms:W3CDTF">2019-02-06T11:09:00Z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